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40" w:rsidRDefault="00D37E40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40" w:rsidRDefault="00D37E40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Default="00D37E92" w:rsidP="00D37E92">
      <w:pPr>
        <w:jc w:val="center"/>
      </w:pPr>
      <w:r w:rsidRPr="00AF14B2">
        <w:rPr>
          <w:rFonts w:cs="Calibri"/>
          <w:b/>
          <w:bCs/>
          <w:smallCaps/>
          <w:color w:val="010000"/>
          <w:sz w:val="36"/>
          <w:szCs w:val="36"/>
        </w:rPr>
        <w:t>"</w:t>
      </w:r>
      <w:r w:rsidR="00C42279">
        <w:rPr>
          <w:rFonts w:cs="Calibri"/>
          <w:b/>
          <w:bCs/>
          <w:smallCaps/>
          <w:color w:val="010000"/>
          <w:sz w:val="36"/>
          <w:szCs w:val="36"/>
        </w:rPr>
        <w:t>Rekonstrukce veřejného osvětlení</w:t>
      </w:r>
      <w:bookmarkStart w:id="0" w:name="_GoBack"/>
      <w:bookmarkEnd w:id="0"/>
      <w:r>
        <w:rPr>
          <w:rFonts w:cs="Calibri"/>
          <w:b/>
          <w:bCs/>
          <w:smallCaps/>
          <w:color w:val="010000"/>
          <w:sz w:val="36"/>
          <w:szCs w:val="36"/>
        </w:rPr>
        <w:t>"</w:t>
      </w:r>
    </w:p>
    <w:p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základní způsobilost, tj.</w:t>
      </w:r>
      <w:r w:rsidRPr="00231A9A">
        <w:rPr>
          <w:rFonts w:cs="Arial"/>
          <w:sz w:val="20"/>
          <w:szCs w:val="20"/>
        </w:rPr>
        <w:t>:</w:t>
      </w:r>
    </w:p>
    <w:p w:rsidR="00231A9A" w:rsidRP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nebyl v zemi svého sídla v posledních 5 letech přede dnem zahájení výběrového řízení pravomocně odsouzen pro trestný čin:</w:t>
      </w: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spáchaný ve prospěch organizované zločinecké skupiny nebo trestný čin účasti na organizované zločinecké skupině, </w:t>
      </w: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obchodování s lidmi, </w:t>
      </w:r>
    </w:p>
    <w:p w:rsidR="00D37E40" w:rsidRDefault="00D37E40" w:rsidP="00D37E40">
      <w:pPr>
        <w:pStyle w:val="Odstavecseseznamem"/>
        <w:rPr>
          <w:rFonts w:eastAsia="Calibri" w:cs="Arial"/>
          <w:sz w:val="20"/>
          <w:szCs w:val="20"/>
          <w:lang w:eastAsia="en-US"/>
        </w:rPr>
      </w:pP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proti majetku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úvěrový 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dotační podvod,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podílnictví,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podílnictví z nedbalosti,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legalizace výnosů z trestné činnosti, </w:t>
      </w:r>
    </w:p>
    <w:p w:rsid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legalizace výnosů z trestné činnosti z nedbalosti</w:t>
      </w:r>
      <w:r w:rsidRPr="00231A9A">
        <w:rPr>
          <w:rFonts w:eastAsia="Calibri"/>
          <w:sz w:val="20"/>
          <w:szCs w:val="20"/>
          <w:lang w:eastAsia="en-US"/>
        </w:rPr>
        <w:t>,</w:t>
      </w:r>
    </w:p>
    <w:p w:rsidR="00D37E40" w:rsidRPr="00231A9A" w:rsidRDefault="00D37E40" w:rsidP="00D37E40">
      <w:pPr>
        <w:suppressAutoHyphens/>
        <w:spacing w:after="60"/>
        <w:ind w:left="1429"/>
        <w:jc w:val="both"/>
        <w:rPr>
          <w:rFonts w:eastAsia="Calibri"/>
          <w:sz w:val="20"/>
          <w:szCs w:val="20"/>
          <w:lang w:eastAsia="en-US"/>
        </w:rPr>
      </w:pPr>
    </w:p>
    <w:p w:rsidR="00231A9A" w:rsidRP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hospodářský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zneužití informace a postavení v obchodním styku,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sjednání výhody při zadání veřejné zakázky, při veřejné soutěži a veřejné dražbě,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zadání veřejné zakázky a při veřejné soutěži,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pletichy při veřejné dražbě, </w:t>
      </w:r>
    </w:p>
    <w:p w:rsid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poškození finančních zájmů Evropské unie, </w:t>
      </w:r>
    </w:p>
    <w:p w:rsidR="00D37E40" w:rsidRPr="00231A9A" w:rsidRDefault="00D37E40" w:rsidP="00D37E40">
      <w:pPr>
        <w:suppressAutoHyphens/>
        <w:spacing w:after="60"/>
        <w:ind w:left="1429"/>
        <w:jc w:val="both"/>
        <w:rPr>
          <w:rFonts w:eastAsia="Calibri" w:cs="Arial"/>
          <w:sz w:val="20"/>
          <w:szCs w:val="20"/>
          <w:lang w:eastAsia="en-US"/>
        </w:rPr>
      </w:pPr>
    </w:p>
    <w:p w:rsidR="00231A9A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obecně nebezpečný,</w:t>
      </w:r>
    </w:p>
    <w:p w:rsidR="00D37E40" w:rsidRPr="00231A9A" w:rsidRDefault="00D37E40" w:rsidP="00D37E40">
      <w:pPr>
        <w:suppressAutoHyphens/>
        <w:spacing w:after="60"/>
        <w:ind w:left="1071"/>
        <w:jc w:val="both"/>
        <w:rPr>
          <w:rFonts w:eastAsia="Calibri" w:cs="Arial"/>
          <w:sz w:val="20"/>
          <w:szCs w:val="20"/>
          <w:lang w:eastAsia="en-US"/>
        </w:rPr>
      </w:pPr>
    </w:p>
    <w:p w:rsidR="00D37E40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D37E40">
        <w:rPr>
          <w:rFonts w:eastAsia="Calibri" w:cs="Arial"/>
          <w:sz w:val="20"/>
          <w:szCs w:val="20"/>
          <w:lang w:eastAsia="en-US"/>
        </w:rPr>
        <w:t>proti České republice, cizímu státu a mezinárodní organizaci,</w:t>
      </w:r>
    </w:p>
    <w:p w:rsidR="00D37E40" w:rsidRDefault="00D37E40" w:rsidP="00D37E40">
      <w:pPr>
        <w:pStyle w:val="Odstavecseseznamem"/>
        <w:rPr>
          <w:rFonts w:eastAsia="Calibri" w:cs="Arial"/>
          <w:sz w:val="20"/>
          <w:szCs w:val="20"/>
          <w:lang w:eastAsia="en-US"/>
        </w:rPr>
      </w:pPr>
    </w:p>
    <w:p w:rsidR="00231A9A" w:rsidRPr="00D37E40" w:rsidRDefault="00231A9A" w:rsidP="00231A9A">
      <w:pPr>
        <w:numPr>
          <w:ilvl w:val="0"/>
          <w:numId w:val="3"/>
        </w:numPr>
        <w:suppressAutoHyphens/>
        <w:spacing w:after="60"/>
        <w:ind w:left="1071" w:hanging="357"/>
        <w:jc w:val="both"/>
        <w:rPr>
          <w:rFonts w:eastAsia="Calibri" w:cs="Arial"/>
          <w:sz w:val="20"/>
          <w:szCs w:val="20"/>
          <w:lang w:eastAsia="en-US"/>
        </w:rPr>
      </w:pPr>
      <w:r w:rsidRPr="00D37E40">
        <w:rPr>
          <w:rFonts w:eastAsia="Calibri" w:cs="Arial"/>
          <w:sz w:val="20"/>
          <w:szCs w:val="20"/>
          <w:lang w:eastAsia="en-US"/>
        </w:rPr>
        <w:t>proti pořádku ve věcech veřejných vyjmenovaný níže: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proti výkonu pravomoci orgánu veřejné moci a úřední osoby,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trestné činy úředních osob,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 xml:space="preserve">úplatkářství, </w:t>
      </w:r>
    </w:p>
    <w:p w:rsidR="00231A9A" w:rsidRPr="00231A9A" w:rsidRDefault="00231A9A" w:rsidP="00231A9A">
      <w:pPr>
        <w:numPr>
          <w:ilvl w:val="0"/>
          <w:numId w:val="4"/>
        </w:numPr>
        <w:suppressAutoHyphens/>
        <w:spacing w:after="60"/>
        <w:ind w:left="1429" w:hanging="357"/>
        <w:jc w:val="both"/>
        <w:rPr>
          <w:rFonts w:eastAsia="Calibri" w:cs="Arial"/>
          <w:sz w:val="20"/>
          <w:szCs w:val="20"/>
          <w:lang w:eastAsia="en-US"/>
        </w:rPr>
      </w:pPr>
      <w:r w:rsidRPr="00231A9A">
        <w:rPr>
          <w:rFonts w:eastAsia="Calibri" w:cs="Arial"/>
          <w:sz w:val="20"/>
          <w:szCs w:val="20"/>
          <w:lang w:eastAsia="en-US"/>
        </w:rPr>
        <w:t>jiná rušení činnosti orgánu veřejné moci.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 xml:space="preserve">nemá v České republice nebo v zemi svého sídla v evidenci daní zachycen splatný daňový nedoplatek, 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lastRenderedPageBreak/>
        <w:t xml:space="preserve">nemá v České republice nebo v zemi svého sídla splatný nedoplatek na pojistném nebo na penále na veřejné zdravotní pojištění, 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spacing w:after="60"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231A9A" w:rsidRPr="00231A9A" w:rsidRDefault="00231A9A" w:rsidP="00231A9A">
      <w:pPr>
        <w:numPr>
          <w:ilvl w:val="0"/>
          <w:numId w:val="2"/>
        </w:numPr>
        <w:tabs>
          <w:tab w:val="left" w:pos="709"/>
        </w:tabs>
        <w:suppressAutoHyphens/>
        <w:ind w:left="714" w:hanging="357"/>
        <w:jc w:val="both"/>
        <w:rPr>
          <w:rFonts w:cs="Arial"/>
          <w:sz w:val="20"/>
          <w:szCs w:val="20"/>
        </w:rPr>
      </w:pPr>
      <w:r w:rsidRPr="00231A9A">
        <w:rPr>
          <w:rFonts w:cs="Arial"/>
          <w:sz w:val="20"/>
          <w:szCs w:val="20"/>
        </w:rPr>
        <w:t>není v likvidaci, proti němuž nebylo vydáno rozhodnutí o úpadku, nebo vůči němuž nebyla nařízena nucená správa podle jiného právního předpisu.</w:t>
      </w:r>
    </w:p>
    <w:p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:rsidR="00D37E92" w:rsidRPr="00A81E76" w:rsidRDefault="00D37E92">
      <w:pPr>
        <w:rPr>
          <w:rFonts w:asciiTheme="minorHAnsi" w:hAnsiTheme="minorHAnsi"/>
          <w:i/>
          <w:sz w:val="20"/>
          <w:szCs w:val="20"/>
        </w:rPr>
      </w:pPr>
      <w:r w:rsidRPr="00A81E76">
        <w:rPr>
          <w:rFonts w:asciiTheme="minorHAnsi" w:hAnsiTheme="minorHAnsi"/>
          <w:i/>
          <w:sz w:val="20"/>
          <w:szCs w:val="20"/>
        </w:rPr>
        <w:t>Legenda:</w:t>
      </w:r>
      <w:r w:rsidRPr="00A81E76">
        <w:rPr>
          <w:rFonts w:asciiTheme="minorHAnsi" w:hAnsiTheme="minorHAnsi"/>
          <w:i/>
          <w:sz w:val="20"/>
          <w:szCs w:val="20"/>
        </w:rPr>
        <w:tab/>
        <w:t>Dodavatel vyplní zeleně označené položky</w:t>
      </w:r>
    </w:p>
    <w:sectPr w:rsidR="00D37E92" w:rsidRPr="00A81E76" w:rsidSect="0056559E">
      <w:headerReference w:type="default" r:id="rId8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92" w:rsidRPr="00D37E92" w:rsidRDefault="00D37E92" w:rsidP="00D37E40">
    <w:pPr>
      <w:pStyle w:val="Zhlav"/>
      <w:rPr>
        <w:i/>
        <w:sz w:val="18"/>
        <w:szCs w:val="18"/>
      </w:rPr>
    </w:pPr>
    <w:r w:rsidRPr="00F27D0B">
      <w:rPr>
        <w:sz w:val="18"/>
        <w:szCs w:val="18"/>
      </w:rPr>
      <w:t xml:space="preserve">Příloha </w:t>
    </w:r>
    <w:proofErr w:type="gramStart"/>
    <w:r w:rsidRPr="00F27D0B">
      <w:rPr>
        <w:sz w:val="18"/>
        <w:szCs w:val="18"/>
      </w:rPr>
      <w:t xml:space="preserve">č. </w:t>
    </w:r>
    <w:r w:rsidR="007846C2" w:rsidRPr="00F27D0B">
      <w:rPr>
        <w:sz w:val="18"/>
        <w:szCs w:val="18"/>
      </w:rPr>
      <w:t>2</w:t>
    </w:r>
    <w:r w:rsidR="00D37E40">
      <w:rPr>
        <w:sz w:val="18"/>
        <w:szCs w:val="18"/>
      </w:rPr>
      <w:t xml:space="preserve"> </w:t>
    </w:r>
    <w:r w:rsidR="00F27D0B" w:rsidRPr="00F27D0B">
      <w:rPr>
        <w:rFonts w:cs="Calibri"/>
        <w:bCs/>
        <w:color w:val="010000"/>
        <w:sz w:val="18"/>
        <w:szCs w:val="18"/>
      </w:rPr>
      <w:t>Vzor</w:t>
    </w:r>
    <w:proofErr w:type="gramEnd"/>
    <w:r w:rsidR="00F27D0B" w:rsidRPr="00F27D0B">
      <w:rPr>
        <w:rFonts w:cs="Calibri"/>
        <w:bCs/>
        <w:color w:val="010000"/>
        <w:sz w:val="18"/>
        <w:szCs w:val="18"/>
      </w:rPr>
      <w:t xml:space="preserve"> čestného prohlášení k prokázání splnění základní způsobilosti</w:t>
    </w:r>
    <w:r w:rsidRPr="00F27D0B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5C"/>
    <w:rsid w:val="00231A9A"/>
    <w:rsid w:val="002B45A2"/>
    <w:rsid w:val="0030235C"/>
    <w:rsid w:val="00307DF6"/>
    <w:rsid w:val="00472601"/>
    <w:rsid w:val="0056559E"/>
    <w:rsid w:val="007846C2"/>
    <w:rsid w:val="0082181E"/>
    <w:rsid w:val="00A81E76"/>
    <w:rsid w:val="00B07E22"/>
    <w:rsid w:val="00B76EA3"/>
    <w:rsid w:val="00B8270D"/>
    <w:rsid w:val="00C42279"/>
    <w:rsid w:val="00D37E40"/>
    <w:rsid w:val="00D37E92"/>
    <w:rsid w:val="00F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37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3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Hewlett-Packard Company</cp:lastModifiedBy>
  <cp:revision>2</cp:revision>
  <dcterms:created xsi:type="dcterms:W3CDTF">2019-12-23T07:53:00Z</dcterms:created>
  <dcterms:modified xsi:type="dcterms:W3CDTF">2019-12-23T07:53:00Z</dcterms:modified>
</cp:coreProperties>
</file>