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40" w:rsidRDefault="00D37E40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40" w:rsidRDefault="00D37E40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8D24BE" w:rsidRPr="008D24BE" w:rsidRDefault="008D24BE" w:rsidP="008D24BE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„</w:t>
      </w:r>
      <w:r w:rsidR="001A6922">
        <w:rPr>
          <w:b/>
          <w:sz w:val="40"/>
          <w:szCs w:val="40"/>
        </w:rPr>
        <w:t>Vrtaná studna Kostomlaty pod Milešovkou</w:t>
      </w:r>
      <w:bookmarkStart w:id="0" w:name="_GoBack"/>
      <w:bookmarkEnd w:id="0"/>
      <w:r>
        <w:rPr>
          <w:b/>
          <w:sz w:val="40"/>
          <w:szCs w:val="40"/>
        </w:rPr>
        <w:t>“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základní způsobilost, tj.</w:t>
      </w:r>
      <w:r w:rsidRPr="00231A9A">
        <w:rPr>
          <w:rFonts w:cs="Arial"/>
          <w:sz w:val="20"/>
          <w:szCs w:val="20"/>
        </w:rPr>
        <w:t>:</w:t>
      </w:r>
    </w:p>
    <w:p w:rsidR="00231A9A" w:rsidRP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nebyl v zemi svého sídla v posledních 5 letech přede dnem zahájení výběrového řízení pravomocně odsouzen pro trestný čin:</w:t>
      </w: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spáchaný ve prospěch organizované zločinecké skupiny nebo trestný čin účasti na organizované zločinecké skupině, </w:t>
      </w: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obchodování s lidmi, </w:t>
      </w:r>
    </w:p>
    <w:p w:rsidR="00D37E40" w:rsidRDefault="00D37E40" w:rsidP="00D37E40">
      <w:pPr>
        <w:pStyle w:val="Odstavecseseznamem"/>
        <w:rPr>
          <w:rFonts w:eastAsia="Calibri" w:cs="Arial"/>
          <w:sz w:val="20"/>
          <w:szCs w:val="20"/>
          <w:lang w:eastAsia="en-US"/>
        </w:rPr>
      </w:pP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majetku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úvěrový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dotační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podílnictví,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podílnictví z nedbalosti,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legalizace výnosů z trestné činnosti, </w:t>
      </w:r>
    </w:p>
    <w:p w:rsid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legalizace výnosů z trestné činnosti z nedbalosti</w:t>
      </w:r>
      <w:r w:rsidRPr="00231A9A">
        <w:rPr>
          <w:rFonts w:eastAsia="Calibri"/>
          <w:sz w:val="20"/>
          <w:szCs w:val="20"/>
          <w:lang w:eastAsia="en-US"/>
        </w:rPr>
        <w:t>,</w:t>
      </w:r>
    </w:p>
    <w:p w:rsidR="00D37E40" w:rsidRPr="00231A9A" w:rsidRDefault="00D37E40" w:rsidP="00D37E40">
      <w:pPr>
        <w:suppressAutoHyphens/>
        <w:spacing w:after="60"/>
        <w:ind w:left="1429"/>
        <w:jc w:val="both"/>
        <w:rPr>
          <w:rFonts w:eastAsia="Calibri"/>
          <w:sz w:val="20"/>
          <w:szCs w:val="20"/>
          <w:lang w:eastAsia="en-US"/>
        </w:rPr>
      </w:pP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hospodářský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zneužití informace a postavení v obchodním styku,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sjednání výhody při zadání veřejné zakázky, při veřejné soutěži a veřejné dražbě,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zadání veřejné zakázky a při veřejné soutěži,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veřejné dražbě, </w:t>
      </w:r>
    </w:p>
    <w:p w:rsid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poškození finančních zájmů Evropské unie, </w:t>
      </w:r>
    </w:p>
    <w:p w:rsidR="00D37E40" w:rsidRPr="00231A9A" w:rsidRDefault="00D37E40" w:rsidP="00D37E40">
      <w:pPr>
        <w:suppressAutoHyphens/>
        <w:spacing w:after="60"/>
        <w:ind w:left="1429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obecně nebezpečný,</w:t>
      </w: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D37E40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D37E40">
        <w:rPr>
          <w:rFonts w:eastAsia="Calibri" w:cs="Arial"/>
          <w:sz w:val="20"/>
          <w:szCs w:val="20"/>
          <w:lang w:eastAsia="en-US"/>
        </w:rPr>
        <w:t>proti České republice, cizímu státu a mezinárodní organizaci,</w:t>
      </w:r>
    </w:p>
    <w:p w:rsidR="00D37E40" w:rsidRDefault="00D37E40" w:rsidP="00D37E40">
      <w:pPr>
        <w:pStyle w:val="Odstavecseseznamem"/>
        <w:rPr>
          <w:rFonts w:eastAsia="Calibri" w:cs="Arial"/>
          <w:sz w:val="20"/>
          <w:szCs w:val="20"/>
          <w:lang w:eastAsia="en-US"/>
        </w:rPr>
      </w:pPr>
    </w:p>
    <w:p w:rsidR="00231A9A" w:rsidRPr="00D37E40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D37E40">
        <w:rPr>
          <w:rFonts w:eastAsia="Calibri" w:cs="Arial"/>
          <w:sz w:val="20"/>
          <w:szCs w:val="20"/>
          <w:lang w:eastAsia="en-US"/>
        </w:rPr>
        <w:t>proti pořádku ve věcech veřejných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proti výkonu pravomoci orgánu veřejné moci a úřední osoby,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úředních osob,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úplatkářství,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jiná rušení činnosti orgánu veřejné moci.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v evidenci daní zachycen splatný daňový nedoplatek,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lastRenderedPageBreak/>
        <w:t xml:space="preserve">nemá v České republice nebo v zemi svého sídla splatný nedoplatek na pojistném nebo na penále na veřejné zdravotní pojištění,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není v likvidaci, proti němuž nebylo vydáno rozhodnutí o úpadku, nebo vůči němuž nebyla nařízena nucená správa podle jiného právního předpisu.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D37E92" w:rsidRPr="00A81E76" w:rsidRDefault="00D37E92">
      <w:pPr>
        <w:rPr>
          <w:rFonts w:asciiTheme="minorHAnsi" w:hAnsiTheme="minorHAnsi"/>
          <w:i/>
          <w:sz w:val="20"/>
          <w:szCs w:val="20"/>
        </w:rPr>
      </w:pPr>
      <w:r w:rsidRPr="00A81E76">
        <w:rPr>
          <w:rFonts w:asciiTheme="minorHAnsi" w:hAnsiTheme="minorHAnsi"/>
          <w:i/>
          <w:sz w:val="20"/>
          <w:szCs w:val="20"/>
        </w:rPr>
        <w:t>Legenda:</w:t>
      </w:r>
      <w:r w:rsidRPr="00A81E76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</w:p>
    <w:sectPr w:rsidR="00D37E92" w:rsidRPr="00A81E76" w:rsidSect="0056559E">
      <w:headerReference w:type="default" r:id="rId7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92" w:rsidRPr="00D37E92" w:rsidRDefault="00D37E92" w:rsidP="00D37E40">
    <w:pPr>
      <w:pStyle w:val="Zhlav"/>
      <w:rPr>
        <w:i/>
        <w:sz w:val="18"/>
        <w:szCs w:val="18"/>
      </w:rPr>
    </w:pPr>
    <w:r w:rsidRPr="00F27D0B">
      <w:rPr>
        <w:sz w:val="18"/>
        <w:szCs w:val="18"/>
      </w:rPr>
      <w:t xml:space="preserve">Příloha </w:t>
    </w:r>
    <w:proofErr w:type="gramStart"/>
    <w:r w:rsidRPr="00F27D0B">
      <w:rPr>
        <w:sz w:val="18"/>
        <w:szCs w:val="18"/>
      </w:rPr>
      <w:t xml:space="preserve">č. </w:t>
    </w:r>
    <w:r w:rsidR="007846C2" w:rsidRPr="00F27D0B">
      <w:rPr>
        <w:sz w:val="18"/>
        <w:szCs w:val="18"/>
      </w:rPr>
      <w:t>2</w:t>
    </w:r>
    <w:r w:rsidR="00D37E40">
      <w:rPr>
        <w:sz w:val="18"/>
        <w:szCs w:val="18"/>
      </w:rPr>
      <w:t xml:space="preserve"> </w:t>
    </w:r>
    <w:r w:rsidR="00F27D0B" w:rsidRPr="00F27D0B">
      <w:rPr>
        <w:rFonts w:cs="Calibri"/>
        <w:bCs/>
        <w:color w:val="010000"/>
        <w:sz w:val="18"/>
        <w:szCs w:val="18"/>
      </w:rPr>
      <w:t>Vzor</w:t>
    </w:r>
    <w:proofErr w:type="gramEnd"/>
    <w:r w:rsidR="00F27D0B" w:rsidRPr="00F27D0B">
      <w:rPr>
        <w:rFonts w:cs="Calibri"/>
        <w:bCs/>
        <w:color w:val="010000"/>
        <w:sz w:val="18"/>
        <w:szCs w:val="18"/>
      </w:rPr>
      <w:t xml:space="preserve"> čestného prohlášení k prokázání splnění základní způsobilosti</w:t>
    </w:r>
    <w:r w:rsidRPr="00F27D0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C"/>
    <w:rsid w:val="001A6922"/>
    <w:rsid w:val="00231A9A"/>
    <w:rsid w:val="002B45A2"/>
    <w:rsid w:val="0030235C"/>
    <w:rsid w:val="00307DF6"/>
    <w:rsid w:val="00472601"/>
    <w:rsid w:val="0056559E"/>
    <w:rsid w:val="007846C2"/>
    <w:rsid w:val="0082181E"/>
    <w:rsid w:val="008D24BE"/>
    <w:rsid w:val="00A81E76"/>
    <w:rsid w:val="00B07E22"/>
    <w:rsid w:val="00B76EA3"/>
    <w:rsid w:val="00B8270D"/>
    <w:rsid w:val="00D37E40"/>
    <w:rsid w:val="00D37E92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9318"/>
  <w15:docId w15:val="{D2E5EA4D-B61E-44AB-BCBD-8690071B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37E40"/>
    <w:pPr>
      <w:ind w:left="720"/>
      <w:contextualSpacing/>
    </w:pPr>
  </w:style>
  <w:style w:type="table" w:styleId="Mkatabulky">
    <w:name w:val="Table Grid"/>
    <w:basedOn w:val="Normlntabulka"/>
    <w:uiPriority w:val="39"/>
    <w:rsid w:val="008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PC_Reditelna</cp:lastModifiedBy>
  <cp:revision>2</cp:revision>
  <dcterms:created xsi:type="dcterms:W3CDTF">2021-03-30T10:37:00Z</dcterms:created>
  <dcterms:modified xsi:type="dcterms:W3CDTF">2021-03-30T10:37:00Z</dcterms:modified>
</cp:coreProperties>
</file>